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0C" w:rsidRDefault="00FE510C" w:rsidP="00FE510C">
      <w:pPr>
        <w:ind w:left="360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 xml:space="preserve">Kritéria pro výběr maturitních zadání </w:t>
      </w:r>
    </w:p>
    <w:p w:rsidR="00FE510C" w:rsidRDefault="00FE510C" w:rsidP="00FE510C">
      <w:pPr>
        <w:pStyle w:val="Zkladntext"/>
        <w:ind w:left="36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určený pro dílčí ústní zkoušku společné části maturitní zkoušky z českého jazyk</w:t>
      </w:r>
      <w:r>
        <w:rPr>
          <w:sz w:val="28"/>
          <w:szCs w:val="28"/>
        </w:rPr>
        <w:t>a</w:t>
      </w:r>
    </w:p>
    <w:p w:rsidR="00FE510C" w:rsidRDefault="00FE510C" w:rsidP="00FE510C">
      <w:pPr>
        <w:pStyle w:val="Zkladntext"/>
        <w:ind w:left="360"/>
        <w:rPr>
          <w:sz w:val="28"/>
          <w:szCs w:val="28"/>
        </w:rPr>
      </w:pPr>
    </w:p>
    <w:p w:rsidR="00FE510C" w:rsidRDefault="00FE510C" w:rsidP="00FE510C">
      <w:pPr>
        <w:widowControl w:val="0"/>
        <w:numPr>
          <w:ilvl w:val="0"/>
          <w:numId w:val="3"/>
        </w:numPr>
        <w:tabs>
          <w:tab w:val="num" w:pos="720"/>
        </w:tabs>
        <w:ind w:left="360" w:firstLine="0"/>
      </w:pPr>
      <w:r>
        <w:t xml:space="preserve">žák vybírá </w:t>
      </w:r>
      <w:r w:rsidRPr="000770EF">
        <w:rPr>
          <w:b/>
        </w:rPr>
        <w:t xml:space="preserve">20 literárních děl </w:t>
      </w:r>
      <w:r>
        <w:t xml:space="preserve">ze </w:t>
      </w:r>
      <w:r w:rsidRPr="000770EF">
        <w:rPr>
          <w:b/>
        </w:rPr>
        <w:t>školního seznamu</w:t>
      </w:r>
      <w:r>
        <w:t xml:space="preserve">, který obsahuje </w:t>
      </w:r>
      <w:r w:rsidRPr="000770EF">
        <w:rPr>
          <w:b/>
        </w:rPr>
        <w:t>min. 60 děl</w:t>
      </w:r>
    </w:p>
    <w:p w:rsidR="00FE510C" w:rsidRPr="000770EF" w:rsidRDefault="00FE510C" w:rsidP="00FE510C">
      <w:pPr>
        <w:widowControl w:val="0"/>
        <w:numPr>
          <w:ilvl w:val="0"/>
          <w:numId w:val="3"/>
        </w:numPr>
        <w:tabs>
          <w:tab w:val="num" w:pos="720"/>
        </w:tabs>
        <w:ind w:left="709" w:hanging="349"/>
        <w:rPr>
          <w:b/>
        </w:rPr>
      </w:pPr>
      <w:r w:rsidRPr="000770EF">
        <w:rPr>
          <w:b/>
        </w:rPr>
        <w:t>minimálně dvěma</w:t>
      </w:r>
      <w:r>
        <w:t xml:space="preserve"> literárními díly musí být v seznamu žáka </w:t>
      </w:r>
      <w:r w:rsidRPr="000770EF">
        <w:rPr>
          <w:b/>
        </w:rPr>
        <w:t>zastoupena próza, poezie, drama</w:t>
      </w:r>
    </w:p>
    <w:p w:rsidR="00FE510C" w:rsidRDefault="00FE510C" w:rsidP="00FE510C">
      <w:pPr>
        <w:widowControl w:val="0"/>
        <w:numPr>
          <w:ilvl w:val="0"/>
          <w:numId w:val="3"/>
        </w:numPr>
        <w:tabs>
          <w:tab w:val="num" w:pos="720"/>
        </w:tabs>
        <w:ind w:left="709" w:hanging="349"/>
      </w:pPr>
      <w:r>
        <w:t xml:space="preserve">seznam žáka </w:t>
      </w:r>
      <w:r w:rsidRPr="000770EF">
        <w:rPr>
          <w:b/>
        </w:rPr>
        <w:t>může obsahovat maximálně dvě díla od jednoho autora</w:t>
      </w:r>
    </w:p>
    <w:p w:rsidR="00FE510C" w:rsidRDefault="00FE510C" w:rsidP="00FE510C">
      <w:pPr>
        <w:ind w:left="360"/>
        <w:rPr>
          <w:b/>
          <w:bCs/>
          <w:u w:val="single"/>
        </w:rPr>
      </w:pPr>
    </w:p>
    <w:p w:rsidR="00FE510C" w:rsidRDefault="00FE510C" w:rsidP="00FE510C">
      <w:pPr>
        <w:widowControl w:val="0"/>
        <w:numPr>
          <w:ilvl w:val="0"/>
          <w:numId w:val="4"/>
        </w:numPr>
        <w:ind w:left="360" w:firstLine="0"/>
      </w:pPr>
      <w:r>
        <w:t xml:space="preserve"> Světová a česká literatura do konce 18. století </w:t>
      </w:r>
      <w:r>
        <w:tab/>
      </w:r>
      <w:r>
        <w:tab/>
      </w:r>
      <w:r>
        <w:tab/>
        <w:t>min. 2 literární díla</w:t>
      </w:r>
    </w:p>
    <w:p w:rsidR="00FE510C" w:rsidRDefault="00FE510C" w:rsidP="00FE510C">
      <w:pPr>
        <w:widowControl w:val="0"/>
        <w:numPr>
          <w:ilvl w:val="0"/>
          <w:numId w:val="4"/>
        </w:numPr>
        <w:ind w:left="360" w:firstLine="0"/>
      </w:pPr>
      <w:r>
        <w:t xml:space="preserve"> Světová a česká literatura 19. století </w:t>
      </w:r>
      <w:r>
        <w:tab/>
      </w:r>
      <w:r>
        <w:tab/>
      </w:r>
      <w:r>
        <w:tab/>
      </w:r>
      <w:r>
        <w:tab/>
      </w:r>
      <w:r>
        <w:tab/>
        <w:t>min. 3 literární díla</w:t>
      </w:r>
    </w:p>
    <w:p w:rsidR="00FE510C" w:rsidRDefault="00FE510C" w:rsidP="00FE510C">
      <w:pPr>
        <w:widowControl w:val="0"/>
        <w:numPr>
          <w:ilvl w:val="0"/>
          <w:numId w:val="4"/>
        </w:numPr>
        <w:ind w:left="360" w:firstLine="0"/>
      </w:pPr>
      <w:r>
        <w:t xml:space="preserve"> Světová literatura </w:t>
      </w:r>
      <w:smartTag w:uri="urn:schemas-microsoft-com:office:smarttags" w:element="metricconverter">
        <w:smartTagPr>
          <w:attr w:name="ProductID" w:val="20. a"/>
        </w:smartTagPr>
        <w:r>
          <w:t>20. a</w:t>
        </w:r>
      </w:smartTag>
      <w:r>
        <w:t xml:space="preserve"> 21. století</w:t>
      </w:r>
      <w:r>
        <w:tab/>
      </w:r>
      <w:r>
        <w:tab/>
      </w:r>
      <w:r>
        <w:tab/>
      </w:r>
      <w:r>
        <w:tab/>
      </w:r>
      <w:r>
        <w:tab/>
        <w:t>min. 4 literární díla</w:t>
      </w:r>
    </w:p>
    <w:p w:rsidR="00FE510C" w:rsidRDefault="00FE510C" w:rsidP="00FE510C">
      <w:pPr>
        <w:widowControl w:val="0"/>
        <w:numPr>
          <w:ilvl w:val="0"/>
          <w:numId w:val="4"/>
        </w:numPr>
        <w:ind w:left="360" w:firstLine="0"/>
      </w:pPr>
      <w:r>
        <w:t xml:space="preserve"> Česká literatura </w:t>
      </w:r>
      <w:smartTag w:uri="urn:schemas-microsoft-com:office:smarttags" w:element="metricconverter">
        <w:smartTagPr>
          <w:attr w:name="ProductID" w:val="20. a"/>
        </w:smartTagPr>
        <w:r>
          <w:t>20. a</w:t>
        </w:r>
      </w:smartTag>
      <w:r>
        <w:t xml:space="preserve"> 21. století</w:t>
      </w:r>
      <w:r>
        <w:tab/>
      </w:r>
      <w:r>
        <w:tab/>
      </w:r>
      <w:r>
        <w:tab/>
      </w:r>
      <w:r>
        <w:tab/>
      </w:r>
      <w:r>
        <w:tab/>
        <w:t xml:space="preserve">min. 5 literárních děl </w:t>
      </w:r>
    </w:p>
    <w:p w:rsidR="00FE510C" w:rsidRDefault="00FE510C" w:rsidP="00FE510C">
      <w:pPr>
        <w:ind w:left="360"/>
      </w:pPr>
    </w:p>
    <w:p w:rsidR="000F7D78" w:rsidRPr="00F44F9A" w:rsidRDefault="000F7D78" w:rsidP="000F7D78">
      <w:pPr>
        <w:rPr>
          <w:rFonts w:ascii="Tahoma" w:hAnsi="Tahoma" w:cs="Tahoma"/>
        </w:rPr>
      </w:pPr>
    </w:p>
    <w:p w:rsidR="005A3313" w:rsidRDefault="005A3313"/>
    <w:sectPr w:rsidR="005A3313" w:rsidSect="00115F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06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FA" w:rsidRDefault="00B84BFA">
      <w:r>
        <w:separator/>
      </w:r>
    </w:p>
  </w:endnote>
  <w:endnote w:type="continuationSeparator" w:id="0">
    <w:p w:rsidR="00B84BFA" w:rsidRDefault="00B8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13" w:rsidRDefault="005A331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E510C">
      <w:rPr>
        <w:noProof/>
      </w:rPr>
      <w:t>2</w:t>
    </w:r>
    <w:r>
      <w:fldChar w:fldCharType="end"/>
    </w:r>
    <w:r>
      <w:t xml:space="preserve"> -</w:t>
    </w:r>
  </w:p>
  <w:p w:rsidR="005A3313" w:rsidRDefault="005A33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13" w:rsidRDefault="005A331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71AF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FA" w:rsidRDefault="00B84BFA">
      <w:r>
        <w:separator/>
      </w:r>
    </w:p>
  </w:footnote>
  <w:footnote w:type="continuationSeparator" w:id="0">
    <w:p w:rsidR="00B84BFA" w:rsidRDefault="00B8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13" w:rsidRPr="000E4DCC" w:rsidRDefault="005A3313">
    <w:pPr>
      <w:pStyle w:val="Zhlav"/>
      <w:rPr>
        <w:color w:val="FFFFFF"/>
      </w:rPr>
    </w:pPr>
    <w:proofErr w:type="spellStart"/>
    <w:r w:rsidRPr="000E4DCC">
      <w:rPr>
        <w:color w:val="FFFFFF"/>
      </w:rPr>
      <w:t>Aaaaaaaaaaaaaaaaaaaaaaaaaaaaaaaaaaaaaaaaaaaaaa</w:t>
    </w:r>
    <w:proofErr w:type="spellEnd"/>
  </w:p>
  <w:p w:rsidR="005A3313" w:rsidRPr="000E4DCC" w:rsidRDefault="005A3313">
    <w:pPr>
      <w:pStyle w:val="Zhlav"/>
      <w:rPr>
        <w:color w:val="FFFFFF"/>
      </w:rPr>
    </w:pPr>
    <w:proofErr w:type="spellStart"/>
    <w:r w:rsidRPr="000E4DCC">
      <w:rPr>
        <w:color w:val="FFFFFF"/>
      </w:rPr>
      <w:t>Aaaaaaaaaaaaaaaaaaaaaaaaaaaaaaaaaaaaaaaaaaaaaaaaaaaaaaaaaaaaaa</w:t>
    </w:r>
    <w:proofErr w:type="spellEnd"/>
  </w:p>
  <w:p w:rsidR="005A3313" w:rsidRPr="000E4DCC" w:rsidRDefault="005A3313">
    <w:pPr>
      <w:pStyle w:val="Zhlav"/>
      <w:rPr>
        <w:color w:val="FFFFFF"/>
      </w:rPr>
    </w:pPr>
    <w:r w:rsidRPr="000E4DCC">
      <w:rPr>
        <w:color w:val="FFFFFF"/>
      </w:rPr>
      <w:t>Aaaaaaaaaaaaaaaaaaaaaaaaaaaaaaaaaaaaaaaaaaaaaaaaaaaaaaaaaaaaaaaaaaaaaaaaa</w:t>
    </w:r>
  </w:p>
  <w:p w:rsidR="005A3313" w:rsidRPr="000E4DCC" w:rsidRDefault="005A3313">
    <w:pPr>
      <w:pStyle w:val="Zhlav"/>
      <w:rPr>
        <w:color w:val="FFFFFF"/>
      </w:rPr>
    </w:pPr>
    <w:r w:rsidRPr="000E4DCC">
      <w:rPr>
        <w:color w:val="FFFFFF"/>
      </w:rPr>
      <w:t>Aaaaaaaaaaaaaaaaaaaaaaaaaaaaaaaaaaaaaaaaaaaaaaaaaaaaaaaaaaaaaaaaaaa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13" w:rsidRDefault="001E1171" w:rsidP="005A331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4505325</wp:posOffset>
              </wp:positionH>
              <wp:positionV relativeFrom="paragraph">
                <wp:posOffset>107315</wp:posOffset>
              </wp:positionV>
              <wp:extent cx="1828800" cy="1143000"/>
              <wp:effectExtent l="0" t="254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74B" w:rsidRDefault="00B0574B" w:rsidP="00B0574B">
                          <w:pPr>
                            <w:pStyle w:val="Normlnweb"/>
                            <w:spacing w:before="0" w:beforeAutospacing="0" w:after="0" w:afterAutospacing="0" w:line="180" w:lineRule="exact"/>
                            <w:rPr>
                              <w:rStyle w:val="Siln"/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ED40A2">
                            <w:rPr>
                              <w:rStyle w:val="Siln"/>
                              <w:rFonts w:ascii="Tahoma" w:hAnsi="Tahoma" w:cs="Tahoma"/>
                              <w:sz w:val="18"/>
                              <w:szCs w:val="18"/>
                            </w:rPr>
                            <w:t>Gymnázium</w:t>
                          </w:r>
                          <w:r>
                            <w:rPr>
                              <w:rStyle w:val="Siln"/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a Obchodní akademie</w:t>
                          </w:r>
                          <w:r w:rsidRPr="00ED40A2">
                            <w:rPr>
                              <w:rStyle w:val="Siln"/>
                              <w:rFonts w:ascii="Tahoma" w:hAnsi="Tahoma" w:cs="Tahoma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Style w:val="Siln"/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</w:t>
                          </w:r>
                          <w:r w:rsidRPr="00ED40A2">
                            <w:rPr>
                              <w:rStyle w:val="Siln"/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anvald, příspěvková </w:t>
                          </w:r>
                          <w:r>
                            <w:rPr>
                              <w:rStyle w:val="Siln"/>
                              <w:rFonts w:ascii="Tahoma" w:hAnsi="Tahoma" w:cs="Tahoma"/>
                              <w:sz w:val="18"/>
                              <w:szCs w:val="18"/>
                            </w:rPr>
                            <w:t>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4.75pt;margin-top:8.45pt;width:2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uUtQ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" filled="f" stroked="f">
              <v:textbox>
                <w:txbxContent>
                  <w:p w:rsidR="00B0574B" w:rsidRDefault="00B0574B" w:rsidP="00B0574B">
                    <w:pPr>
                      <w:pStyle w:val="Normlnweb"/>
                      <w:spacing w:before="0" w:beforeAutospacing="0" w:after="0" w:afterAutospacing="0" w:line="180" w:lineRule="exact"/>
                      <w:rPr>
                        <w:rStyle w:val="Siln"/>
                        <w:rFonts w:ascii="Tahoma" w:hAnsi="Tahoma" w:cs="Tahoma"/>
                        <w:sz w:val="18"/>
                        <w:szCs w:val="18"/>
                      </w:rPr>
                    </w:pPr>
                    <w:r w:rsidRPr="00ED40A2">
                      <w:rPr>
                        <w:rStyle w:val="Siln"/>
                        <w:rFonts w:ascii="Tahoma" w:hAnsi="Tahoma" w:cs="Tahoma"/>
                        <w:sz w:val="18"/>
                        <w:szCs w:val="18"/>
                      </w:rPr>
                      <w:t>Gymnázium</w:t>
                    </w:r>
                    <w:r>
                      <w:rPr>
                        <w:rStyle w:val="Siln"/>
                        <w:rFonts w:ascii="Tahoma" w:hAnsi="Tahoma" w:cs="Tahoma"/>
                        <w:sz w:val="18"/>
                        <w:szCs w:val="18"/>
                      </w:rPr>
                      <w:t xml:space="preserve"> a Obchodní akademie</w:t>
                    </w:r>
                    <w:r w:rsidRPr="00ED40A2">
                      <w:rPr>
                        <w:rStyle w:val="Siln"/>
                        <w:rFonts w:ascii="Tahoma" w:hAnsi="Tahoma" w:cs="Tahoma"/>
                        <w:sz w:val="18"/>
                        <w:szCs w:val="18"/>
                      </w:rPr>
                      <w:t>,</w:t>
                    </w:r>
                    <w:r>
                      <w:rPr>
                        <w:rStyle w:val="Siln"/>
                        <w:rFonts w:ascii="Tahoma" w:hAnsi="Tahoma" w:cs="Tahoma"/>
                        <w:sz w:val="18"/>
                        <w:szCs w:val="18"/>
                      </w:rPr>
                      <w:t xml:space="preserve"> T</w:t>
                    </w:r>
                    <w:r w:rsidRPr="00ED40A2">
                      <w:rPr>
                        <w:rStyle w:val="Siln"/>
                        <w:rFonts w:ascii="Tahoma" w:hAnsi="Tahoma" w:cs="Tahoma"/>
                        <w:sz w:val="18"/>
                        <w:szCs w:val="18"/>
                      </w:rPr>
                      <w:t xml:space="preserve">anvald, příspěvková </w:t>
                    </w:r>
                    <w:r>
                      <w:rPr>
                        <w:rStyle w:val="Siln"/>
                        <w:rFonts w:ascii="Tahoma" w:hAnsi="Tahoma" w:cs="Tahoma"/>
                        <w:sz w:val="18"/>
                        <w:szCs w:val="18"/>
                      </w:rPr>
                      <w:t>organizace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4105275" cy="1152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574B">
      <w:t xml:space="preserve">             </w:t>
    </w:r>
    <w:r>
      <w:rPr>
        <w:noProof/>
        <w:lang w:eastAsia="cs-CZ"/>
      </w:rPr>
      <w:drawing>
        <wp:inline distT="0" distB="0" distL="0" distR="0">
          <wp:extent cx="1333500" cy="447675"/>
          <wp:effectExtent l="0" t="0" r="0" b="9525"/>
          <wp:docPr id="2" name="obrázek 2" descr="LOGO- G a OA TANVALD_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G a OA TANVALD_obraz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107315</wp:posOffset>
              </wp:positionV>
              <wp:extent cx="4572000" cy="1028700"/>
              <wp:effectExtent l="0" t="254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A3313" w:rsidRDefault="005A3313" w:rsidP="005A331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Cs/>
                              <w:color w:val="000066"/>
                              <w:sz w:val="40"/>
                              <w:szCs w:val="40"/>
                            </w:rPr>
                          </w:pPr>
                          <w:r w:rsidRPr="00ED40A2">
                            <w:rPr>
                              <w:rFonts w:ascii="Tahoma" w:hAnsi="Tahoma" w:cs="Tahoma"/>
                              <w:bCs/>
                              <w:color w:val="000066"/>
                              <w:sz w:val="40"/>
                              <w:szCs w:val="40"/>
                            </w:rPr>
                            <w:t>Společná část maturitní zkoušky</w:t>
                          </w:r>
                        </w:p>
                        <w:p w:rsidR="005A3313" w:rsidRDefault="005A3313" w:rsidP="005A331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Cs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:rsidR="005A3313" w:rsidRDefault="005A3313" w:rsidP="005A3313">
                          <w:pPr>
                            <w:rPr>
                              <w:rFonts w:ascii="Tahoma" w:hAnsi="Tahoma" w:cs="Tahom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ahoma" w:hAnsi="Tahoma" w:cs="Tahoma"/>
                              <w:sz w:val="40"/>
                              <w:szCs w:val="40"/>
                            </w:rPr>
                            <w:t xml:space="preserve">Český jazyk </w:t>
                          </w:r>
                          <w:r w:rsidR="00FE510C">
                            <w:rPr>
                              <w:rFonts w:ascii="Tahoma" w:hAnsi="Tahoma" w:cs="Tahoma"/>
                              <w:sz w:val="40"/>
                              <w:szCs w:val="40"/>
                            </w:rPr>
                            <w:t xml:space="preserve">– maturita </w:t>
                          </w:r>
                          <w:r w:rsidR="00271AFA">
                            <w:rPr>
                              <w:rFonts w:ascii="Tahoma" w:hAnsi="Tahoma" w:cs="Tahoma"/>
                              <w:sz w:val="40"/>
                              <w:szCs w:val="40"/>
                            </w:rPr>
                            <w:t>2020</w:t>
                          </w:r>
                        </w:p>
                        <w:p w:rsidR="005A3313" w:rsidRDefault="005A3313" w:rsidP="005A331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Cs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:rsidR="005A3313" w:rsidRPr="00ED40A2" w:rsidRDefault="005A3313" w:rsidP="005A331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bCs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5pt;margin-top:8.45pt;width:5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" filled="f" stroked="f">
              <v:textbox>
                <w:txbxContent>
                  <w:p w:rsidR="005A3313" w:rsidRDefault="005A3313" w:rsidP="005A3313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Cs/>
                        <w:color w:val="000066"/>
                        <w:sz w:val="40"/>
                        <w:szCs w:val="40"/>
                      </w:rPr>
                    </w:pPr>
                    <w:r w:rsidRPr="00ED40A2">
                      <w:rPr>
                        <w:rFonts w:ascii="Tahoma" w:hAnsi="Tahoma" w:cs="Tahoma"/>
                        <w:bCs/>
                        <w:color w:val="000066"/>
                        <w:sz w:val="40"/>
                        <w:szCs w:val="40"/>
                      </w:rPr>
                      <w:t>Společná část maturitní zkoušky</w:t>
                    </w:r>
                  </w:p>
                  <w:p w:rsidR="005A3313" w:rsidRDefault="005A3313" w:rsidP="005A3313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Cs/>
                        <w:color w:val="000066"/>
                        <w:sz w:val="40"/>
                        <w:szCs w:val="40"/>
                      </w:rPr>
                    </w:pPr>
                  </w:p>
                  <w:p w:rsidR="005A3313" w:rsidRDefault="005A3313" w:rsidP="005A3313">
                    <w:pPr>
                      <w:rPr>
                        <w:rFonts w:ascii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 w:hAnsi="Tahoma" w:cs="Tahoma"/>
                        <w:sz w:val="40"/>
                        <w:szCs w:val="40"/>
                      </w:rPr>
                      <w:t xml:space="preserve">Český jazyk </w:t>
                    </w:r>
                    <w:r w:rsidR="00FE510C">
                      <w:rPr>
                        <w:rFonts w:ascii="Tahoma" w:hAnsi="Tahoma" w:cs="Tahoma"/>
                        <w:sz w:val="40"/>
                        <w:szCs w:val="40"/>
                      </w:rPr>
                      <w:t xml:space="preserve">– maturita </w:t>
                    </w:r>
                    <w:r w:rsidR="00271AFA">
                      <w:rPr>
                        <w:rFonts w:ascii="Tahoma" w:hAnsi="Tahoma" w:cs="Tahoma"/>
                        <w:sz w:val="40"/>
                        <w:szCs w:val="40"/>
                      </w:rPr>
                      <w:t>2020</w:t>
                    </w:r>
                  </w:p>
                  <w:p w:rsidR="005A3313" w:rsidRDefault="005A3313" w:rsidP="005A3313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Cs/>
                        <w:color w:val="000066"/>
                        <w:sz w:val="40"/>
                        <w:szCs w:val="40"/>
                      </w:rPr>
                    </w:pPr>
                  </w:p>
                  <w:p w:rsidR="005A3313" w:rsidRPr="00ED40A2" w:rsidRDefault="005A3313" w:rsidP="005A3313">
                    <w:pPr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bCs/>
                        <w:color w:val="000066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A3313" w:rsidRDefault="005A33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B1A30CC"/>
    <w:lvl w:ilvl="0">
      <w:start w:val="1"/>
      <w:numFmt w:val="decimal"/>
      <w:lvlText w:val="%1"/>
      <w:lvlJc w:val="center"/>
      <w:pPr>
        <w:ind w:left="720" w:hanging="360"/>
      </w:pPr>
      <w:rPr>
        <w:b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2">
    <w:nsid w:val="080B33E6"/>
    <w:multiLevelType w:val="hybridMultilevel"/>
    <w:tmpl w:val="FB4C45BC"/>
    <w:lvl w:ilvl="0" w:tplc="B1FA52C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13"/>
    <w:rsid w:val="00000252"/>
    <w:rsid w:val="00005FB6"/>
    <w:rsid w:val="00007484"/>
    <w:rsid w:val="00012DF8"/>
    <w:rsid w:val="00021FC1"/>
    <w:rsid w:val="00095CE4"/>
    <w:rsid w:val="000B3E8A"/>
    <w:rsid w:val="000C74E1"/>
    <w:rsid w:val="000D0FF6"/>
    <w:rsid w:val="000E4DCC"/>
    <w:rsid w:val="000F7D78"/>
    <w:rsid w:val="00115FD7"/>
    <w:rsid w:val="00122360"/>
    <w:rsid w:val="001A786F"/>
    <w:rsid w:val="001C2CA1"/>
    <w:rsid w:val="001E1171"/>
    <w:rsid w:val="00271AFA"/>
    <w:rsid w:val="00286AA6"/>
    <w:rsid w:val="00286EB8"/>
    <w:rsid w:val="00295FF6"/>
    <w:rsid w:val="002B275C"/>
    <w:rsid w:val="002B429B"/>
    <w:rsid w:val="0034746E"/>
    <w:rsid w:val="00382067"/>
    <w:rsid w:val="003A0F2C"/>
    <w:rsid w:val="003A29EA"/>
    <w:rsid w:val="003C588D"/>
    <w:rsid w:val="003C6D39"/>
    <w:rsid w:val="003F3082"/>
    <w:rsid w:val="00413009"/>
    <w:rsid w:val="00444604"/>
    <w:rsid w:val="00450A4C"/>
    <w:rsid w:val="004536EA"/>
    <w:rsid w:val="004658CA"/>
    <w:rsid w:val="00495973"/>
    <w:rsid w:val="004A21C0"/>
    <w:rsid w:val="004B13EA"/>
    <w:rsid w:val="004E13A5"/>
    <w:rsid w:val="004E2CD6"/>
    <w:rsid w:val="005213C7"/>
    <w:rsid w:val="00526690"/>
    <w:rsid w:val="00534387"/>
    <w:rsid w:val="00546FAD"/>
    <w:rsid w:val="00583511"/>
    <w:rsid w:val="005A3313"/>
    <w:rsid w:val="005F6793"/>
    <w:rsid w:val="00686EDC"/>
    <w:rsid w:val="006D515D"/>
    <w:rsid w:val="006F2C12"/>
    <w:rsid w:val="0070166E"/>
    <w:rsid w:val="007339A1"/>
    <w:rsid w:val="007366EE"/>
    <w:rsid w:val="007512A2"/>
    <w:rsid w:val="00806799"/>
    <w:rsid w:val="008559DF"/>
    <w:rsid w:val="0085600D"/>
    <w:rsid w:val="00857C74"/>
    <w:rsid w:val="0089245F"/>
    <w:rsid w:val="00897379"/>
    <w:rsid w:val="008B7D6E"/>
    <w:rsid w:val="008D5771"/>
    <w:rsid w:val="009530D8"/>
    <w:rsid w:val="009A7C74"/>
    <w:rsid w:val="009B0264"/>
    <w:rsid w:val="00A4734F"/>
    <w:rsid w:val="00A67E40"/>
    <w:rsid w:val="00AA590A"/>
    <w:rsid w:val="00AC0B5A"/>
    <w:rsid w:val="00B0574B"/>
    <w:rsid w:val="00B84BFA"/>
    <w:rsid w:val="00BD1833"/>
    <w:rsid w:val="00C2704F"/>
    <w:rsid w:val="00C34ED0"/>
    <w:rsid w:val="00CB0F3C"/>
    <w:rsid w:val="00D47E2E"/>
    <w:rsid w:val="00D772A5"/>
    <w:rsid w:val="00D924A4"/>
    <w:rsid w:val="00D954F2"/>
    <w:rsid w:val="00DA0978"/>
    <w:rsid w:val="00DF01D8"/>
    <w:rsid w:val="00E71CFF"/>
    <w:rsid w:val="00E95C8B"/>
    <w:rsid w:val="00EE4342"/>
    <w:rsid w:val="00F372DB"/>
    <w:rsid w:val="00F66B2E"/>
    <w:rsid w:val="00F75BEF"/>
    <w:rsid w:val="00F9052A"/>
    <w:rsid w:val="00FC3F15"/>
    <w:rsid w:val="00FC722B"/>
    <w:rsid w:val="00FD68DF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704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33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A331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A3313"/>
    <w:pPr>
      <w:widowControl w:val="0"/>
      <w:spacing w:after="120"/>
    </w:pPr>
    <w:rPr>
      <w:rFonts w:eastAsia="Andale Sans UI"/>
      <w:kern w:val="1"/>
    </w:rPr>
  </w:style>
  <w:style w:type="paragraph" w:styleId="Normlnweb">
    <w:name w:val="Normal (Web)"/>
    <w:basedOn w:val="Normln"/>
    <w:rsid w:val="005A3313"/>
    <w:pPr>
      <w:spacing w:before="100" w:beforeAutospacing="1" w:after="100" w:afterAutospacing="1"/>
    </w:pPr>
  </w:style>
  <w:style w:type="character" w:styleId="Siln">
    <w:name w:val="Strong"/>
    <w:qFormat/>
    <w:rsid w:val="005A3313"/>
    <w:rPr>
      <w:b/>
      <w:bCs/>
    </w:rPr>
  </w:style>
  <w:style w:type="paragraph" w:customStyle="1" w:styleId="Obsahtabulky">
    <w:name w:val="Obsah tabulky"/>
    <w:basedOn w:val="Normln"/>
    <w:rsid w:val="005A3313"/>
    <w:pPr>
      <w:widowControl w:val="0"/>
      <w:suppressLineNumbers/>
    </w:pPr>
    <w:rPr>
      <w:rFonts w:eastAsia="Andale Sans UI"/>
      <w:kern w:val="1"/>
    </w:rPr>
  </w:style>
  <w:style w:type="table" w:styleId="Mkatabulky">
    <w:name w:val="Table Grid"/>
    <w:basedOn w:val="Normlntabulka"/>
    <w:rsid w:val="008D577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E71CF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271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1A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704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33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A331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A3313"/>
    <w:pPr>
      <w:widowControl w:val="0"/>
      <w:spacing w:after="120"/>
    </w:pPr>
    <w:rPr>
      <w:rFonts w:eastAsia="Andale Sans UI"/>
      <w:kern w:val="1"/>
    </w:rPr>
  </w:style>
  <w:style w:type="paragraph" w:styleId="Normlnweb">
    <w:name w:val="Normal (Web)"/>
    <w:basedOn w:val="Normln"/>
    <w:rsid w:val="005A3313"/>
    <w:pPr>
      <w:spacing w:before="100" w:beforeAutospacing="1" w:after="100" w:afterAutospacing="1"/>
    </w:pPr>
  </w:style>
  <w:style w:type="character" w:styleId="Siln">
    <w:name w:val="Strong"/>
    <w:qFormat/>
    <w:rsid w:val="005A3313"/>
    <w:rPr>
      <w:b/>
      <w:bCs/>
    </w:rPr>
  </w:style>
  <w:style w:type="paragraph" w:customStyle="1" w:styleId="Obsahtabulky">
    <w:name w:val="Obsah tabulky"/>
    <w:basedOn w:val="Normln"/>
    <w:rsid w:val="005A3313"/>
    <w:pPr>
      <w:widowControl w:val="0"/>
      <w:suppressLineNumbers/>
    </w:pPr>
    <w:rPr>
      <w:rFonts w:eastAsia="Andale Sans UI"/>
      <w:kern w:val="1"/>
    </w:rPr>
  </w:style>
  <w:style w:type="table" w:styleId="Mkatabulky">
    <w:name w:val="Table Grid"/>
    <w:basedOn w:val="Normlntabulka"/>
    <w:rsid w:val="008D577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E71CF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271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1A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7F35-FAF0-4B85-8158-83C8B2A9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seznam literárních děl</vt:lpstr>
    </vt:vector>
  </TitlesOfParts>
  <Company>Digitech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seznam literárních děl</dc:title>
  <dc:creator>RNDr. Zdeněk Moravec</dc:creator>
  <cp:lastModifiedBy>Iva Herrmannová</cp:lastModifiedBy>
  <cp:revision>4</cp:revision>
  <cp:lastPrinted>2015-09-22T06:27:00Z</cp:lastPrinted>
  <dcterms:created xsi:type="dcterms:W3CDTF">2017-10-09T22:01:00Z</dcterms:created>
  <dcterms:modified xsi:type="dcterms:W3CDTF">2019-09-18T04:36:00Z</dcterms:modified>
</cp:coreProperties>
</file>